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7"/>
        <w:gridCol w:w="5103"/>
      </w:tblGrid>
      <w:tr w:rsidR="005C429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9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9A" w:rsidRDefault="0057447C">
            <w:pPr>
              <w:pStyle w:val="Standard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720" cy="722159"/>
                  <wp:effectExtent l="0" t="0" r="0" b="1741"/>
                  <wp:wrapSquare wrapText="bothSides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 t="3000" r="635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720" cy="722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429A" w:rsidRDefault="005C429A">
            <w:pPr>
              <w:pStyle w:val="Standard"/>
              <w:jc w:val="center"/>
              <w:rPr>
                <w:lang w:eastAsia="zh-CN"/>
              </w:rPr>
            </w:pPr>
          </w:p>
        </w:tc>
      </w:tr>
      <w:tr w:rsidR="005C429A">
        <w:tblPrEx>
          <w:tblCellMar>
            <w:top w:w="0" w:type="dxa"/>
            <w:bottom w:w="0" w:type="dxa"/>
          </w:tblCellMar>
        </w:tblPrEx>
        <w:trPr>
          <w:cantSplit/>
          <w:trHeight w:val="1140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9A" w:rsidRDefault="0057447C">
            <w:pPr>
              <w:pStyle w:val="Standard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5C429A" w:rsidRDefault="0057447C">
            <w:pPr>
              <w:pStyle w:val="Standard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5C429A" w:rsidRDefault="0057447C">
            <w:pPr>
              <w:pStyle w:val="Standard"/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5C429A" w:rsidRDefault="005C429A">
            <w:pPr>
              <w:pStyle w:val="Standard"/>
              <w:rPr>
                <w:sz w:val="10"/>
                <w:lang w:eastAsia="zh-CN"/>
              </w:rPr>
            </w:pPr>
          </w:p>
        </w:tc>
      </w:tr>
      <w:tr w:rsidR="005C429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780" w:type="dxa"/>
            <w:gridSpan w:val="2"/>
            <w:tcBorders>
              <w:top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9A" w:rsidRDefault="005C429A">
            <w:pPr>
              <w:pStyle w:val="Standard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5C42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9A" w:rsidRDefault="0057447C">
            <w:pPr>
              <w:pStyle w:val="Standard"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18.11.2020</w:t>
            </w:r>
          </w:p>
        </w:tc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9A" w:rsidRDefault="0057447C" w:rsidP="00344F6D">
            <w:pPr>
              <w:pStyle w:val="Standard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</w:t>
            </w:r>
            <w:r>
              <w:rPr>
                <w:sz w:val="28"/>
                <w:szCs w:val="28"/>
                <w:lang w:eastAsia="zh-CN"/>
              </w:rPr>
              <w:t xml:space="preserve"> 540</w:t>
            </w:r>
          </w:p>
        </w:tc>
      </w:tr>
      <w:tr w:rsidR="005C429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7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9A" w:rsidRDefault="0057447C"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Туринская Слобода</w:t>
            </w:r>
          </w:p>
        </w:tc>
      </w:tr>
    </w:tbl>
    <w:p w:rsidR="005C429A" w:rsidRDefault="005C429A">
      <w:pPr>
        <w:pStyle w:val="Standard"/>
      </w:pPr>
    </w:p>
    <w:p w:rsidR="005C429A" w:rsidRDefault="0057447C">
      <w:pPr>
        <w:pStyle w:val="Standard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организации и проведения плановых и </w:t>
      </w:r>
      <w:r>
        <w:rPr>
          <w:rFonts w:ascii="Liberation Serif" w:hAnsi="Liberation Serif"/>
          <w:b/>
          <w:sz w:val="28"/>
          <w:szCs w:val="28"/>
        </w:rPr>
        <w:t xml:space="preserve">внеплановых проверок муниципальных учреждений подведомственных Администрации Слободо-Туринского муниципального района, </w:t>
      </w:r>
      <w:r>
        <w:rPr>
          <w:rFonts w:ascii="Liberation Serif" w:hAnsi="Liberation Serif"/>
          <w:b/>
          <w:bCs/>
          <w:sz w:val="28"/>
          <w:szCs w:val="28"/>
        </w:rPr>
        <w:t>при осуществлении ведомственного контроля за соблюдением трудового законодательства и иных нормативных правовых</w:t>
      </w:r>
    </w:p>
    <w:p w:rsidR="005C429A" w:rsidRDefault="0057447C">
      <w:pPr>
        <w:pStyle w:val="Standard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актов, содержащих нормы </w:t>
      </w:r>
      <w:r>
        <w:rPr>
          <w:rFonts w:ascii="Liberation Serif" w:hAnsi="Liberation Serif"/>
          <w:b/>
          <w:bCs/>
          <w:sz w:val="28"/>
          <w:szCs w:val="28"/>
        </w:rPr>
        <w:t>трудового права</w:t>
      </w:r>
    </w:p>
    <w:p w:rsidR="005C429A" w:rsidRDefault="005C429A">
      <w:pPr>
        <w:pStyle w:val="Standard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5C429A" w:rsidRDefault="0057447C">
      <w:pPr>
        <w:pStyle w:val="Standard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со статьей 353.1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Свердловской области от 2</w:t>
      </w:r>
      <w:r>
        <w:rPr>
          <w:rFonts w:ascii="Liberation Serif" w:hAnsi="Liberation Serif"/>
          <w:sz w:val="28"/>
          <w:szCs w:val="28"/>
        </w:rPr>
        <w:t>5 декабря 2019 года № 139-ОЗ «О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</w:t>
      </w:r>
    </w:p>
    <w:p w:rsidR="005C429A" w:rsidRDefault="0057447C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 w:rsidR="005C429A" w:rsidRDefault="0057447C">
      <w:pPr>
        <w:pStyle w:val="a6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1.</w:t>
      </w:r>
      <w:r w:rsidR="00344F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Утвердить Порядок организации и проведения </w:t>
      </w:r>
      <w:r>
        <w:rPr>
          <w:rFonts w:ascii="Liberation Serif" w:hAnsi="Liberation Serif"/>
          <w:sz w:val="28"/>
          <w:szCs w:val="28"/>
        </w:rPr>
        <w:t xml:space="preserve">плановых и внеплановых проверок муниципальных учреждений, подведомственных Администрации </w:t>
      </w:r>
      <w:r>
        <w:rPr>
          <w:rFonts w:ascii="Liberation Serif" w:hAnsi="Liberation Serif"/>
          <w:sz w:val="28"/>
          <w:szCs w:val="28"/>
        </w:rPr>
        <w:t>Слободо-Туринского муниципального района, при осуществлении ведомственного контроля за соблюдением трудового законодательства и иных нормативных правовых актов, содер</w:t>
      </w:r>
      <w:r>
        <w:rPr>
          <w:rFonts w:ascii="Liberation Serif" w:hAnsi="Liberation Serif"/>
          <w:sz w:val="28"/>
          <w:szCs w:val="28"/>
        </w:rPr>
        <w:t xml:space="preserve">жащих нормы трудового права </w:t>
      </w:r>
      <w:r w:rsidR="00344F6D">
        <w:rPr>
          <w:rFonts w:ascii="Liberation Serif" w:hAnsi="Liberation Serif"/>
          <w:sz w:val="28"/>
          <w:szCs w:val="28"/>
        </w:rPr>
        <w:t>(далее</w:t>
      </w:r>
      <w:r>
        <w:rPr>
          <w:rFonts w:ascii="Liberation Serif" w:hAnsi="Liberation Serif"/>
          <w:sz w:val="28"/>
          <w:szCs w:val="28"/>
        </w:rPr>
        <w:t>-Порядок, прилагается).</w:t>
      </w:r>
    </w:p>
    <w:p w:rsidR="005C429A" w:rsidRDefault="00344F6D">
      <w:pPr>
        <w:pStyle w:val="a6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</w:t>
      </w:r>
      <w:r w:rsidR="0057447C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 w:rsidR="0057447C">
        <w:rPr>
          <w:rFonts w:ascii="Liberation Serif" w:eastAsia="Arial Unicode MS" w:hAnsi="Liberation Serif"/>
          <w:bCs/>
          <w:color w:val="000000"/>
          <w:sz w:val="28"/>
          <w:szCs w:val="28"/>
        </w:rPr>
        <w:t xml:space="preserve">общественно-политической газете Слободо-Туринского муниципального района «Коммунар» и разместить на официальном сайте Администрации </w:t>
      </w:r>
      <w:r w:rsidR="0057447C">
        <w:rPr>
          <w:rFonts w:ascii="Liberation Serif" w:hAnsi="Liberation Serif"/>
          <w:sz w:val="28"/>
          <w:szCs w:val="28"/>
        </w:rPr>
        <w:t>Слободо-Туринского муни</w:t>
      </w:r>
      <w:r w:rsidR="0057447C">
        <w:rPr>
          <w:rFonts w:ascii="Liberation Serif" w:hAnsi="Liberation Serif"/>
          <w:sz w:val="28"/>
          <w:szCs w:val="28"/>
        </w:rPr>
        <w:t xml:space="preserve">ципального района в информационно-телекоммуникационной сети «Интернет» </w:t>
      </w:r>
      <w:r w:rsidR="0057447C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="0057447C">
        <w:rPr>
          <w:rFonts w:ascii="Liberation Serif" w:hAnsi="Liberation Serif" w:cs="Liberation Serif"/>
          <w:sz w:val="28"/>
          <w:szCs w:val="28"/>
        </w:rPr>
        <w:t>://</w:t>
      </w:r>
      <w:r w:rsidR="0057447C">
        <w:rPr>
          <w:rFonts w:ascii="Liberation Serif" w:hAnsi="Liberation Serif" w:cs="Liberation Serif"/>
          <w:sz w:val="28"/>
          <w:szCs w:val="28"/>
          <w:lang w:val="en-US"/>
        </w:rPr>
        <w:t>slturmr</w:t>
      </w:r>
      <w:r w:rsidR="0057447C">
        <w:rPr>
          <w:rFonts w:ascii="Liberation Serif" w:hAnsi="Liberation Serif" w:cs="Liberation Serif"/>
          <w:sz w:val="28"/>
          <w:szCs w:val="28"/>
        </w:rPr>
        <w:t>.</w:t>
      </w:r>
      <w:r w:rsidR="0057447C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57447C">
        <w:rPr>
          <w:rFonts w:ascii="Liberation Serif" w:hAnsi="Liberation Serif" w:cs="Liberation Serif"/>
          <w:sz w:val="28"/>
          <w:szCs w:val="28"/>
        </w:rPr>
        <w:t>/</w:t>
      </w:r>
    </w:p>
    <w:p w:rsidR="005C429A" w:rsidRDefault="0057447C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настоящего поста</w:t>
      </w:r>
      <w:r w:rsidR="00344F6D">
        <w:rPr>
          <w:rFonts w:ascii="Liberation Serif" w:hAnsi="Liberation Serif"/>
          <w:sz w:val="28"/>
          <w:szCs w:val="28"/>
        </w:rPr>
        <w:t>но</w:t>
      </w:r>
      <w:r>
        <w:rPr>
          <w:rFonts w:ascii="Liberation Serif" w:hAnsi="Liberation Serif"/>
          <w:sz w:val="28"/>
          <w:szCs w:val="28"/>
        </w:rPr>
        <w:t>вления оставляю за собой.</w:t>
      </w:r>
    </w:p>
    <w:p w:rsidR="005C429A" w:rsidRDefault="005C429A">
      <w:pPr>
        <w:pStyle w:val="a6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5C429A" w:rsidRDefault="005C429A">
      <w:pPr>
        <w:pStyle w:val="Standard"/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5C429A" w:rsidRDefault="0057447C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5C429A" w:rsidRDefault="0057447C">
      <w:pPr>
        <w:pStyle w:val="Standard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                                     В.А. Бедулев</w:t>
      </w:r>
    </w:p>
    <w:p w:rsidR="005C429A" w:rsidRDefault="005C429A">
      <w:pPr>
        <w:pStyle w:val="Standard"/>
        <w:ind w:firstLine="840"/>
        <w:jc w:val="both"/>
        <w:rPr>
          <w:rFonts w:ascii="Liberation Serif" w:hAnsi="Liberation Serif"/>
          <w:sz w:val="28"/>
          <w:szCs w:val="28"/>
        </w:rPr>
      </w:pPr>
    </w:p>
    <w:p w:rsidR="005C429A" w:rsidRDefault="005C429A">
      <w:pPr>
        <w:pStyle w:val="Standard"/>
        <w:ind w:left="5670" w:hanging="141"/>
        <w:jc w:val="both"/>
      </w:pPr>
    </w:p>
    <w:p w:rsidR="005C429A" w:rsidRDefault="005C429A">
      <w:pPr>
        <w:pStyle w:val="Standard"/>
      </w:pPr>
    </w:p>
    <w:p w:rsidR="005C429A" w:rsidRDefault="005C429A">
      <w:pPr>
        <w:pStyle w:val="Standard"/>
      </w:pPr>
    </w:p>
    <w:p w:rsidR="005C429A" w:rsidRDefault="0057447C">
      <w:pPr>
        <w:pStyle w:val="Standard"/>
        <w:ind w:left="5669" w:firstLine="113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</w:t>
      </w:r>
      <w:r>
        <w:rPr>
          <w:rFonts w:ascii="Liberation Serif" w:hAnsi="Liberation Serif"/>
          <w:sz w:val="20"/>
          <w:szCs w:val="20"/>
        </w:rPr>
        <w:t>ПРИЛОЖ</w:t>
      </w:r>
      <w:r>
        <w:rPr>
          <w:rFonts w:ascii="Liberation Serif" w:hAnsi="Liberation Serif"/>
          <w:sz w:val="20"/>
          <w:szCs w:val="20"/>
        </w:rPr>
        <w:t>ЕНИЕ</w:t>
      </w:r>
    </w:p>
    <w:p w:rsidR="005C429A" w:rsidRDefault="0057447C">
      <w:pPr>
        <w:pStyle w:val="Standard"/>
        <w:ind w:left="5613" w:firstLine="57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к постановлению</w:t>
      </w:r>
    </w:p>
    <w:p w:rsidR="005C429A" w:rsidRDefault="0057447C">
      <w:pPr>
        <w:pStyle w:val="Standard"/>
        <w:ind w:left="5613"/>
        <w:rPr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Администрации</w:t>
      </w:r>
    </w:p>
    <w:p w:rsidR="005C429A" w:rsidRDefault="0057447C">
      <w:pPr>
        <w:pStyle w:val="Standard"/>
        <w:ind w:left="5529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Слободо-Туринского</w:t>
      </w:r>
      <w:r>
        <w:rPr>
          <w:rFonts w:ascii="Liberation Serif" w:hAnsi="Liberation Serif"/>
          <w:sz w:val="20"/>
          <w:szCs w:val="20"/>
        </w:rPr>
        <w:t xml:space="preserve"> </w:t>
      </w:r>
    </w:p>
    <w:p w:rsidR="005C429A" w:rsidRDefault="0057447C">
      <w:pPr>
        <w:pStyle w:val="Standard"/>
        <w:ind w:left="5529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муниципального района</w:t>
      </w:r>
    </w:p>
    <w:p w:rsidR="005C429A" w:rsidRDefault="0057447C">
      <w:pPr>
        <w:pStyle w:val="Standard"/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от 18.11.2020 №</w:t>
      </w:r>
      <w:r>
        <w:rPr>
          <w:rFonts w:ascii="Liberation Serif" w:hAnsi="Liberation Serif"/>
          <w:sz w:val="20"/>
          <w:szCs w:val="20"/>
        </w:rPr>
        <w:t xml:space="preserve"> 540</w:t>
      </w:r>
    </w:p>
    <w:p w:rsidR="005C429A" w:rsidRDefault="005C429A">
      <w:pPr>
        <w:pStyle w:val="a6"/>
        <w:ind w:left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5C429A" w:rsidRDefault="0057447C" w:rsidP="00344F6D">
      <w:pPr>
        <w:pStyle w:val="a6"/>
        <w:ind w:left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 организации и проведения плановых и внеплановых проверок муниципальных учреждений, подведомственных</w:t>
      </w:r>
      <w:r w:rsidR="00344F6D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Администрации С</w:t>
      </w:r>
      <w:r>
        <w:rPr>
          <w:rFonts w:ascii="Liberation Serif" w:hAnsi="Liberation Serif"/>
          <w:b/>
          <w:bCs/>
          <w:sz w:val="28"/>
          <w:szCs w:val="28"/>
        </w:rPr>
        <w:t>лободо-Туринского муниципального района,</w:t>
      </w:r>
      <w:r w:rsidR="00344F6D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при осуществлении ведомственного контроля за соблюдением трудового законодательства и иных нормативных правовых</w:t>
      </w:r>
      <w:r w:rsidR="00344F6D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актов, содержащих нормы трудового права</w:t>
      </w:r>
    </w:p>
    <w:p w:rsidR="005C429A" w:rsidRDefault="005C429A">
      <w:pPr>
        <w:pStyle w:val="Standard"/>
        <w:jc w:val="center"/>
        <w:rPr>
          <w:b/>
          <w:bCs/>
        </w:rPr>
      </w:pPr>
    </w:p>
    <w:p w:rsidR="005C429A" w:rsidRDefault="0057447C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1. Настоящий порядок разработан в целях соблюдения требовани</w:t>
      </w:r>
      <w:r>
        <w:rPr>
          <w:rFonts w:ascii="Liberation Serif" w:hAnsi="Liberation Serif"/>
          <w:sz w:val="28"/>
          <w:szCs w:val="28"/>
        </w:rPr>
        <w:t xml:space="preserve">й статьи 353.1 Трудового кодекса Российской Федерации и реализации положений части второй пункта 5 статьи 3 Закона Свердловской области от 25 декабря 2019 года № 139-ОЗ «О ведомственном контроле за соблюдением трудового законодательства и иных нормативных </w:t>
      </w:r>
      <w:r>
        <w:rPr>
          <w:rFonts w:ascii="Liberation Serif" w:hAnsi="Liberation Serif"/>
          <w:sz w:val="28"/>
          <w:szCs w:val="28"/>
        </w:rPr>
        <w:t>правовых актов, содержащих нормы трудового права, в Свердловской области» и устанавливает последовательность действий Администрации Слободо-Туринского муниципального района, осуществляющих функции и полномочия учредителя в отношении казенных, бюджетных и а</w:t>
      </w:r>
      <w:r>
        <w:rPr>
          <w:rFonts w:ascii="Liberation Serif" w:hAnsi="Liberation Serif"/>
          <w:sz w:val="28"/>
          <w:szCs w:val="28"/>
        </w:rPr>
        <w:t xml:space="preserve">втономных учреждений (далее </w:t>
      </w:r>
      <w:r w:rsidR="00344F6D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уполномоченные</w:t>
      </w:r>
      <w:r w:rsidR="00344F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органы), при осуществлении ведомственного контроля за соблюдением указанными учреждениями (далее</w:t>
      </w:r>
      <w:r w:rsidR="00344F6D">
        <w:rPr>
          <w:rFonts w:ascii="Liberation Serif" w:hAnsi="Liberation Serif"/>
          <w:sz w:val="28"/>
          <w:szCs w:val="28"/>
        </w:rPr>
        <w:t xml:space="preserve"> –</w:t>
      </w:r>
      <w:r>
        <w:rPr>
          <w:rFonts w:ascii="Liberation Serif" w:hAnsi="Liberation Serif"/>
          <w:sz w:val="28"/>
          <w:szCs w:val="28"/>
        </w:rPr>
        <w:t xml:space="preserve"> подведомственная</w:t>
      </w:r>
      <w:r w:rsidR="00344F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организация) трудового законодательства и иных нормативных правовых актов, содержащих нормы труд</w:t>
      </w:r>
      <w:r>
        <w:rPr>
          <w:rFonts w:ascii="Liberation Serif" w:hAnsi="Liberation Serif"/>
          <w:sz w:val="28"/>
          <w:szCs w:val="28"/>
        </w:rPr>
        <w:t>ового права (далее-ведомственный контроль).</w:t>
      </w:r>
    </w:p>
    <w:p w:rsidR="005C429A" w:rsidRDefault="0057447C">
      <w:pPr>
        <w:pStyle w:val="Standard"/>
        <w:ind w:firstLine="737"/>
        <w:jc w:val="both"/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Ведомственный контроль осуществляется уполномоченными органами посредством организации и проведения плановых и внеплановых проверок подведомственных организаций.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Предметом проверок является соблюдение подв</w:t>
      </w:r>
      <w:r>
        <w:rPr>
          <w:rFonts w:ascii="Liberation Serif" w:hAnsi="Liberation Serif"/>
          <w:sz w:val="28"/>
          <w:szCs w:val="28"/>
        </w:rPr>
        <w:t>едомственными организациями трудового законодательства и иных нормативных правовых актов, содержащих нормы трудового права, и (или) устранение нарушений, выявленных ранее при проведении проверок.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Плановые и внеплановые проверки проводятся в форме докуме</w:t>
      </w:r>
      <w:r>
        <w:rPr>
          <w:rFonts w:ascii="Liberation Serif" w:hAnsi="Liberation Serif"/>
          <w:sz w:val="28"/>
          <w:szCs w:val="28"/>
        </w:rPr>
        <w:t>нтарных и выездных проверок.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Плановые и внеплановые проверки могут проводиться одновременно с иными проверками, осуществляемыми в соответствии с нормативными правовыми актами Российской Федерации или Свердловской области.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если при документарной пр</w:t>
      </w:r>
      <w:r>
        <w:rPr>
          <w:rFonts w:ascii="Liberation Serif" w:hAnsi="Liberation Serif"/>
          <w:sz w:val="28"/>
          <w:szCs w:val="28"/>
        </w:rPr>
        <w:t>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 Российской Федерации и иными нормативными правовыми актами Российской Федерации или Свердловской области</w:t>
      </w:r>
      <w:r>
        <w:rPr>
          <w:rFonts w:ascii="Liberation Serif" w:hAnsi="Liberation Serif"/>
          <w:sz w:val="28"/>
          <w:szCs w:val="28"/>
        </w:rPr>
        <w:t>, содержащими нормы трудового права, по решению уполномоченного органа может быть проведена выездная проверка.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Плановые проверки проводятся в соответствии с планом проверок, ежегодно утверждаемым руководителем уполномоченного органа.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Утвержденный план п</w:t>
      </w:r>
      <w:r>
        <w:rPr>
          <w:rFonts w:ascii="Liberation Serif" w:hAnsi="Liberation Serif"/>
          <w:sz w:val="28"/>
          <w:szCs w:val="28"/>
        </w:rPr>
        <w:t xml:space="preserve">роверок на очередной календарный год размещается </w:t>
      </w:r>
      <w:r>
        <w:rPr>
          <w:rFonts w:ascii="Liberation Serif" w:hAnsi="Liberation Serif"/>
          <w:sz w:val="28"/>
          <w:szCs w:val="28"/>
        </w:rPr>
        <w:lastRenderedPageBreak/>
        <w:t>на официальном сайте уполномоченного органа в информационно-телекоммуникационной сети «Интернет» не позднее 20 декабря года, предшествующего году проведения плановых проверок.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В ежегодном плане проверок, </w:t>
      </w:r>
      <w:r>
        <w:rPr>
          <w:rFonts w:ascii="Liberation Serif" w:hAnsi="Liberation Serif"/>
          <w:sz w:val="28"/>
          <w:szCs w:val="28"/>
        </w:rPr>
        <w:t>утверждаемом в соответствии с частью первой пункта 5 настоящего порядка, указываются следующие сведения: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наименования подведомственных организаций, деятельность которых подлежит плановой проверке, с указанием места нахождения подведомственных организаци</w:t>
      </w:r>
      <w:r>
        <w:rPr>
          <w:rFonts w:ascii="Liberation Serif" w:hAnsi="Liberation Serif"/>
          <w:sz w:val="28"/>
          <w:szCs w:val="28"/>
        </w:rPr>
        <w:t>й и (или) места фактического осуществления их деятельности;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вид и основание проведения плановой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дата начала, сроки проведения плановой проверки и проверяемый период;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наименование уполномоченного органа.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Плановая проверка проводится по</w:t>
      </w:r>
      <w:r>
        <w:rPr>
          <w:rFonts w:ascii="Liberation Serif" w:hAnsi="Liberation Serif"/>
          <w:sz w:val="28"/>
          <w:szCs w:val="28"/>
        </w:rPr>
        <w:t xml:space="preserve">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 Основанием для проведения внеплановой проверки являются заявления (обращения) физичес</w:t>
      </w:r>
      <w:r>
        <w:rPr>
          <w:rFonts w:ascii="Liberation Serif" w:hAnsi="Liberation Serif"/>
          <w:sz w:val="28"/>
          <w:szCs w:val="28"/>
        </w:rPr>
        <w:t>кого или юридического лица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</w:t>
      </w:r>
      <w:r>
        <w:rPr>
          <w:rFonts w:ascii="Liberation Serif" w:hAnsi="Liberation Serif"/>
          <w:sz w:val="28"/>
          <w:szCs w:val="28"/>
        </w:rPr>
        <w:t>ативных правовых актов Российской Федерации или Свердловской области, содержащих нормы трудового права.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Плановые и внеплановые проверки проводятся на основании правового акта о проведении проверки, принимаемого уполномоченным органом.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В правовом акт</w:t>
      </w:r>
      <w:r>
        <w:rPr>
          <w:rFonts w:ascii="Liberation Serif" w:hAnsi="Liberation Serif"/>
          <w:sz w:val="28"/>
          <w:szCs w:val="28"/>
        </w:rPr>
        <w:t>е о проведении плановой или внеплановой проверки указываются: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наименование уполномоченного органа;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фамилия, имя, отчество (последнее при наличии), должность должностного лица (должностных лиц) уполномоченного органа, уполномоченного (уполномоченных) </w:t>
      </w:r>
      <w:r>
        <w:rPr>
          <w:rFonts w:ascii="Liberation Serif" w:hAnsi="Liberation Serif"/>
          <w:sz w:val="28"/>
          <w:szCs w:val="28"/>
        </w:rPr>
        <w:t>на проведение проверки, а также специалистов и экспертов, привлекаемых к проверке (при необходимости);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наименование и место нахождения подведомственной организации, в отношении которой проводится проверка;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вид, цели, задачи, предмет и срок проведения</w:t>
      </w:r>
      <w:r>
        <w:rPr>
          <w:rFonts w:ascii="Liberation Serif" w:hAnsi="Liberation Serif"/>
          <w:sz w:val="28"/>
          <w:szCs w:val="28"/>
        </w:rPr>
        <w:t xml:space="preserve">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основания проведения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даты начала и окончания проведения проверки, проверяемый период.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О </w:t>
      </w:r>
      <w:r>
        <w:rPr>
          <w:rFonts w:ascii="Liberation Serif" w:hAnsi="Liberation Serif"/>
          <w:sz w:val="28"/>
          <w:szCs w:val="28"/>
        </w:rPr>
        <w:t>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</w:t>
      </w:r>
      <w:r>
        <w:rPr>
          <w:rFonts w:ascii="Liberation Serif" w:hAnsi="Liberation Serif"/>
          <w:sz w:val="28"/>
          <w:szCs w:val="28"/>
        </w:rPr>
        <w:t xml:space="preserve"> уведомлением о вручении или иным доступным способом, позволяющим подтвердить его получение подведомственной организацией.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проведении внеплановой проверки подведомственная организация </w:t>
      </w:r>
      <w:r>
        <w:rPr>
          <w:rFonts w:ascii="Liberation Serif" w:hAnsi="Liberation Serif"/>
          <w:sz w:val="28"/>
          <w:szCs w:val="28"/>
        </w:rPr>
        <w:lastRenderedPageBreak/>
        <w:t>уведомляется уполномоченным органом не менее чем за двадцать четыре ча</w:t>
      </w:r>
      <w:r>
        <w:rPr>
          <w:rFonts w:ascii="Liberation Serif" w:hAnsi="Liberation Serif"/>
          <w:sz w:val="28"/>
          <w:szCs w:val="28"/>
        </w:rPr>
        <w:t>са до начала ее проведения способом, позволяющим подтвердить получение такого уведомления подведомственной организацией.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Проведение проверки должностным лицом (должностными лицами), не указанным (не указанными) в правовом акте о проведении проверки, не</w:t>
      </w:r>
      <w:r>
        <w:rPr>
          <w:rFonts w:ascii="Liberation Serif" w:hAnsi="Liberation Serif"/>
          <w:sz w:val="28"/>
          <w:szCs w:val="28"/>
        </w:rPr>
        <w:t xml:space="preserve"> допускается.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13. Общий срок проведения проверки не может превышать </w:t>
      </w:r>
      <w:r>
        <w:rPr>
          <w:rFonts w:ascii="Liberation Serif" w:hAnsi="Liberation Serif"/>
          <w:sz w:val="28"/>
          <w:szCs w:val="28"/>
        </w:rPr>
        <w:t>30 календарных дней.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исключительных случаях, связанных с получением дополнительной информации, проведением экспертизы, на основании мотивированного предложения (пр</w:t>
      </w:r>
      <w:r>
        <w:rPr>
          <w:rFonts w:ascii="Liberation Serif" w:hAnsi="Liberation Serif"/>
          <w:sz w:val="28"/>
          <w:szCs w:val="28"/>
        </w:rPr>
        <w:t>едложений) должностного лица (должностных лиц), уполномоченного (уполномоченных) проводить проверку, срок проведения проверки продлевается на основании правового акта уполномоченного органа, но не более чем на 30 календарных дней.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При проведении провер</w:t>
      </w:r>
      <w:r>
        <w:rPr>
          <w:rFonts w:ascii="Liberation Serif" w:hAnsi="Liberation Serif"/>
          <w:sz w:val="28"/>
          <w:szCs w:val="28"/>
        </w:rPr>
        <w:t>ки должностное лицо (должностные лица) уполномоченного органа, осуществляющего ведомственный контроль, имеет (имеют) право: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посещать подведомственную организацию при предъявлении руководителю подведомственной организации служебного удостоверения и право</w:t>
      </w:r>
      <w:r>
        <w:rPr>
          <w:rFonts w:ascii="Liberation Serif" w:hAnsi="Liberation Serif"/>
          <w:sz w:val="28"/>
          <w:szCs w:val="28"/>
        </w:rPr>
        <w:t>вого акта уполномоченного органа о проведении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информацию, за исключением информации, содер</w:t>
      </w:r>
      <w:r>
        <w:rPr>
          <w:rFonts w:ascii="Liberation Serif" w:hAnsi="Liberation Serif"/>
          <w:sz w:val="28"/>
          <w:szCs w:val="28"/>
        </w:rPr>
        <w:t>жащей сведения, составляющие государственную тайну, и информации, доступ к которой ограничен федеральными законами;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получать на безвозмездной основе от руководителя (уполномоченного представителя) подведомственной организации оригиналы и копии </w:t>
      </w:r>
      <w:r>
        <w:rPr>
          <w:rFonts w:ascii="Liberation Serif" w:hAnsi="Liberation Serif"/>
          <w:sz w:val="28"/>
          <w:szCs w:val="28"/>
        </w:rPr>
        <w:t>документов, сведения, справки, объяснения работников подведомственной организации, а также иную информацию по вопросам, возникающим при проведении проверки, относящуюся к предмету проверки.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 При проведении проверки должностное лицо (должностные лица) уп</w:t>
      </w:r>
      <w:r>
        <w:rPr>
          <w:rFonts w:ascii="Liberation Serif" w:hAnsi="Liberation Serif"/>
          <w:sz w:val="28"/>
          <w:szCs w:val="28"/>
        </w:rPr>
        <w:t>олномоченного органа, осуществляющего ведомственный контроль, не вправе: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проверять выполнение требований, не относящихся к предмету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требовать, в том числе до проведения проверки, представления сведений, справок, документов, объяснений, не о</w:t>
      </w:r>
      <w:r>
        <w:rPr>
          <w:rFonts w:ascii="Liberation Serif" w:hAnsi="Liberation Serif"/>
          <w:sz w:val="28"/>
          <w:szCs w:val="28"/>
        </w:rPr>
        <w:t>тносящихся к предмету проверки, а также изымать оригиналы таких документов;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</w:t>
      </w:r>
      <w:r>
        <w:rPr>
          <w:rFonts w:ascii="Liberation Serif" w:hAnsi="Liberation Serif"/>
          <w:sz w:val="28"/>
          <w:szCs w:val="28"/>
        </w:rPr>
        <w:t>случаев, установленных законодательством Российской Федерации;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нарушать срок, установленный для проведения проверки.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Должностное лицо (должностные лица) уполномоченного органа, осуществляющего ведомственный контроль, обязано (обязаны):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проводить </w:t>
      </w:r>
      <w:r>
        <w:rPr>
          <w:rFonts w:ascii="Liberation Serif" w:hAnsi="Liberation Serif"/>
          <w:sz w:val="28"/>
          <w:szCs w:val="28"/>
        </w:rPr>
        <w:t xml:space="preserve">проверку на основании правового акта о ее проведении в </w:t>
      </w:r>
      <w:r>
        <w:rPr>
          <w:rFonts w:ascii="Liberation Serif" w:hAnsi="Liberation Serif"/>
          <w:sz w:val="28"/>
          <w:szCs w:val="28"/>
        </w:rPr>
        <w:lastRenderedPageBreak/>
        <w:t>соответствии с предметом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соблюдать права и законные интересы подведомственной организации, проверка которой осуществляется;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не препятствовать руководителю (уполномоченному представителю</w:t>
      </w:r>
      <w:r>
        <w:rPr>
          <w:rFonts w:ascii="Liberation Serif" w:hAnsi="Liberation Serif"/>
          <w:sz w:val="28"/>
          <w:szCs w:val="28"/>
        </w:rPr>
        <w:t>)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 результатам ведомственного контроля составить акт проверки в соответствии с настоящим порядком и направить его дл</w:t>
      </w:r>
      <w:r>
        <w:rPr>
          <w:rFonts w:ascii="Liberation Serif" w:hAnsi="Liberation Serif"/>
          <w:sz w:val="28"/>
          <w:szCs w:val="28"/>
        </w:rPr>
        <w:t>я ознакомления и рассмотрения в подведомственную организацию.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17. При проведении проверки руководитель (уполномоченный представитель) подведомственной организации имеет право: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непосредственно присутствовать при проведении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давать объяснения </w:t>
      </w:r>
      <w:r>
        <w:rPr>
          <w:rFonts w:ascii="Liberation Serif" w:hAnsi="Liberation Serif"/>
          <w:sz w:val="28"/>
          <w:szCs w:val="28"/>
        </w:rPr>
        <w:t>по вопросам, относящимся к предмету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знакомиться с результатами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обжаловать решения, действия (бездействие) должностного лица (должностных лиц) уполномоченного органа, осуществляющего (осуществляющих) ведомственный контроль, руковод</w:t>
      </w:r>
      <w:r>
        <w:rPr>
          <w:rFonts w:ascii="Liberation Serif" w:hAnsi="Liberation Serif"/>
          <w:sz w:val="28"/>
          <w:szCs w:val="28"/>
        </w:rPr>
        <w:t>ителю соответствующего органа и (или) в суд в порядке, установленном законодательством Российской Федерации.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 Руководитель (уполномоченный представитель) подведомственной организации обязаны: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не препятствовать проведению проверки, в том числе обеспеч</w:t>
      </w:r>
      <w:r>
        <w:rPr>
          <w:rFonts w:ascii="Liberation Serif" w:hAnsi="Liberation Serif"/>
          <w:sz w:val="28"/>
          <w:szCs w:val="28"/>
        </w:rPr>
        <w:t>ивать право беспрепятственного доступа должностному лицу (должностным лицам) уполномоченного органа, осуществляющему (осуществляющим) ведомственный контроль, в ведомственную организацию с учетом требований законодательства Российской Федерации о защите гос</w:t>
      </w:r>
      <w:r>
        <w:rPr>
          <w:rFonts w:ascii="Liberation Serif" w:hAnsi="Liberation Serif"/>
          <w:sz w:val="28"/>
          <w:szCs w:val="28"/>
        </w:rPr>
        <w:t>ударственной, коммерческой служебной или иной охраняемой законом тайна;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 соответствии с правовым актом о проведении проверки представлять в установленные сроки должностному лицу (должностным лицам) уполномоченного органа, осуществляющему </w:t>
      </w:r>
      <w:r>
        <w:rPr>
          <w:rFonts w:ascii="Liberation Serif" w:hAnsi="Liberation Serif"/>
          <w:sz w:val="28"/>
          <w:szCs w:val="28"/>
        </w:rPr>
        <w:t xml:space="preserve">(осуществляющим) ведомственный контроль, необходимые для проведения проверки </w:t>
      </w:r>
      <w:r>
        <w:rPr>
          <w:rFonts w:ascii="Liberation Serif" w:hAnsi="Liberation Serif"/>
          <w:sz w:val="28"/>
          <w:szCs w:val="28"/>
        </w:rPr>
        <w:t>оригиналы и (или) копии документов, сведений. Копии материалов проверки должны быть заверены надлежащим образом руководителем (уполномоченным представителем) подведомственной орг</w:t>
      </w:r>
      <w:r>
        <w:rPr>
          <w:rFonts w:ascii="Liberation Serif" w:hAnsi="Liberation Serif"/>
          <w:sz w:val="28"/>
          <w:szCs w:val="28"/>
        </w:rPr>
        <w:t xml:space="preserve">анизации. При невозможности представить требуемые документы </w:t>
      </w:r>
      <w:r w:rsidR="00344F6D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представить</w:t>
      </w:r>
      <w:r w:rsidR="00344F6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письменное объяснение с обоснованием причин такой невозможности;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устранить нарушения, </w:t>
      </w:r>
      <w:r>
        <w:rPr>
          <w:rFonts w:ascii="Liberation Serif" w:hAnsi="Liberation Serif"/>
          <w:sz w:val="28"/>
          <w:szCs w:val="28"/>
        </w:rPr>
        <w:t>выявленные при проведении проверки, в срок, установленный в акте проверки и представить в уп</w:t>
      </w:r>
      <w:r>
        <w:rPr>
          <w:rFonts w:ascii="Liberation Serif" w:hAnsi="Liberation Serif"/>
          <w:sz w:val="28"/>
          <w:szCs w:val="28"/>
        </w:rPr>
        <w:t>олномоченный орган отчет об устранении выявленных нарушений.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 По результатам проверки должностным лицом (должностными лицами) уполномоченного органа, проводившим (проводившими) проверку, составляется акт проверки, в котором указываются следующие сведени</w:t>
      </w:r>
      <w:r>
        <w:rPr>
          <w:rFonts w:ascii="Liberation Serif" w:hAnsi="Liberation Serif"/>
          <w:sz w:val="28"/>
          <w:szCs w:val="28"/>
        </w:rPr>
        <w:t>я: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дата, время и место составления акта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наименование уполномоченного органа;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дата и номер правового акта, на основании которого проведена проверка;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4) фамилия, имя, отчество, должность должностного лица (должностных лиц) уполномоченного </w:t>
      </w:r>
      <w:r>
        <w:rPr>
          <w:rFonts w:ascii="Liberation Serif" w:hAnsi="Liberation Serif"/>
          <w:sz w:val="28"/>
          <w:szCs w:val="28"/>
        </w:rPr>
        <w:t>органа, проводившего (проводивших) проверку, а также привлекаемых к проведению проверки специалистов и экспертов (в случае привлечения);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наименование подведомственной организации, фамилия, имя, отчество, должность руководителя (уполномоченного представи</w:t>
      </w:r>
      <w:r>
        <w:rPr>
          <w:rFonts w:ascii="Liberation Serif" w:hAnsi="Liberation Serif"/>
          <w:sz w:val="28"/>
          <w:szCs w:val="28"/>
        </w:rPr>
        <w:t>теля) подведомственной организации, присутствовавшего при проведении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дата, время, продолжительность и место проведения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сведения о результатах проверки, в том числе о выявленных нарушениях трудового законодательства Российской Феде</w:t>
      </w:r>
      <w:r>
        <w:rPr>
          <w:rFonts w:ascii="Liberation Serif" w:hAnsi="Liberation Serif"/>
          <w:sz w:val="28"/>
          <w:szCs w:val="28"/>
        </w:rPr>
        <w:t>рации и иных нормативных правовых актов Российской Федерации или Свердловской области, содержащих нормы трудового права, об их характере и лицах, допустивших указанные нарушения;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срок для устранения выявленных нарушений;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9) сведения об ознакомлении или </w:t>
      </w:r>
      <w:r>
        <w:rPr>
          <w:rFonts w:ascii="Liberation Serif" w:hAnsi="Liberation Serif"/>
          <w:sz w:val="28"/>
          <w:szCs w:val="28"/>
        </w:rPr>
        <w:t>об отказе в ознакомлении с актом проверки руководителя (уполномоченного представителя) подведомственной организации, присутствовавшего при проведении проверки;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10) подпись (подписи) должностного лица (должностных лиц), проводившего (проводивших) проверку.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20. Акт проверки оформляется не позднее 3 дней после завершения проверки в двух экземплярах, которые подписываются должностным лицом (должностными лицами), проводившим (проводившими) проверку, один из которых вручается руководителю (уполномоченному предста</w:t>
      </w:r>
      <w:r>
        <w:rPr>
          <w:rFonts w:ascii="Liberation Serif" w:hAnsi="Liberation Serif"/>
          <w:sz w:val="28"/>
          <w:szCs w:val="28"/>
        </w:rPr>
        <w:t>вителю) подведомственной организации под роспись.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отказа от получения акта проверки под роспись запись об этом производится во всех экземплярах акта проверки.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случаях отсутствия руководителя (уполномоченного представителя) подведомственной орган</w:t>
      </w:r>
      <w:r>
        <w:rPr>
          <w:rFonts w:ascii="Liberation Serif" w:hAnsi="Liberation Serif"/>
          <w:sz w:val="28"/>
          <w:szCs w:val="28"/>
        </w:rPr>
        <w:t xml:space="preserve">изации, отказа от получения под роспись акта проверки либо удаленного расположения подведомственной организации, не позволяющего вручить акт проверки, один экземпляр акта проверки в срок не позднее 2 дней, следующих за днем окончания срока оформления акта </w:t>
      </w:r>
      <w:r>
        <w:rPr>
          <w:rFonts w:ascii="Liberation Serif" w:hAnsi="Liberation Serif"/>
          <w:sz w:val="28"/>
          <w:szCs w:val="28"/>
        </w:rPr>
        <w:t>проверки,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подлежащему хранению в уполномоченном органе.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21. Руководитель (уполномоченный представитель) по</w:t>
      </w:r>
      <w:r>
        <w:rPr>
          <w:rFonts w:ascii="Liberation Serif" w:hAnsi="Liberation Serif"/>
          <w:sz w:val="28"/>
          <w:szCs w:val="28"/>
        </w:rPr>
        <w:t>дведомственной организации обязан устранить нарушения, выявленные при проведении проверки, в срок, установленный в акте проверки.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22. Руководитель (уполномоченный представитель) подведомственной организации в течение 10 календарных дней со дня истечения ср</w:t>
      </w:r>
      <w:r>
        <w:rPr>
          <w:rFonts w:ascii="Liberation Serif" w:hAnsi="Liberation Serif"/>
          <w:sz w:val="28"/>
          <w:szCs w:val="28"/>
        </w:rPr>
        <w:t>ока, установленного для устранения нарушений, выявленных при проведении проверки, обязан представить в уполномоченный орган отчет об устранении выявленных нарушений в письменной форме любым доступным способом, позволяющим подтвердить его получение уполномо</w:t>
      </w:r>
      <w:r>
        <w:rPr>
          <w:rFonts w:ascii="Liberation Serif" w:hAnsi="Liberation Serif"/>
          <w:sz w:val="28"/>
          <w:szCs w:val="28"/>
        </w:rPr>
        <w:t>ченным органом.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23. По мотивированному ходатайству руководителя (уполномоченного представителя) подведомственной организации руководитель уполномоченного </w:t>
      </w:r>
      <w:r>
        <w:rPr>
          <w:rFonts w:ascii="Liberation Serif" w:hAnsi="Liberation Serif"/>
          <w:sz w:val="28"/>
          <w:szCs w:val="28"/>
        </w:rPr>
        <w:lastRenderedPageBreak/>
        <w:t>органа может принять решение о продлении срока, установленного для устранения выявленных нарушений, ук</w:t>
      </w:r>
      <w:r>
        <w:rPr>
          <w:rFonts w:ascii="Liberation Serif" w:hAnsi="Liberation Serif"/>
          <w:sz w:val="28"/>
          <w:szCs w:val="28"/>
        </w:rPr>
        <w:t>азанного в акте проверки,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организации, но не более чем на один месяц.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Мотивированное ходатайство руко</w:t>
      </w:r>
      <w:r>
        <w:rPr>
          <w:rFonts w:ascii="Liberation Serif" w:hAnsi="Liberation Serif"/>
          <w:sz w:val="28"/>
          <w:szCs w:val="28"/>
        </w:rPr>
        <w:t>водителя (уполномоченного представителя) подведомственной организации должно быть направлено в уполномоченный орган любым доступным способом, обеспечивающим возможность его получения не менее чем за 2 рабочих дня до окончания срока, установленного для устр</w:t>
      </w:r>
      <w:r>
        <w:rPr>
          <w:rFonts w:ascii="Liberation Serif" w:hAnsi="Liberation Serif"/>
          <w:sz w:val="28"/>
          <w:szCs w:val="28"/>
        </w:rPr>
        <w:t>анения нарушений.</w:t>
      </w:r>
    </w:p>
    <w:p w:rsidR="005C429A" w:rsidRDefault="0057447C">
      <w:pPr>
        <w:pStyle w:val="Standard"/>
        <w:ind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24. В случае если нарушения, выявленные в ходе проверки, не устранены в срок, установленный в акте проверки, уполномоченный орган направляет информацию о данных нарушениях в Государственную инспекцию труда в Свердловской области.</w:t>
      </w:r>
      <w:bookmarkStart w:id="0" w:name="_GoBack"/>
      <w:bookmarkEnd w:id="0"/>
    </w:p>
    <w:sectPr w:rsidR="005C429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47C" w:rsidRDefault="0057447C">
      <w:r>
        <w:separator/>
      </w:r>
    </w:p>
  </w:endnote>
  <w:endnote w:type="continuationSeparator" w:id="0">
    <w:p w:rsidR="0057447C" w:rsidRDefault="0057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47C" w:rsidRDefault="0057447C">
      <w:r>
        <w:rPr>
          <w:color w:val="000000"/>
        </w:rPr>
        <w:separator/>
      </w:r>
    </w:p>
  </w:footnote>
  <w:footnote w:type="continuationSeparator" w:id="0">
    <w:p w:rsidR="0057447C" w:rsidRDefault="00574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E62F5"/>
    <w:multiLevelType w:val="multilevel"/>
    <w:tmpl w:val="3454E26C"/>
    <w:styleLink w:val="WWNum14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C429A"/>
    <w:rsid w:val="00344F6D"/>
    <w:rsid w:val="0057447C"/>
    <w:rsid w:val="005C429A"/>
    <w:rsid w:val="00CF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8507F-41D4-4737-B457-0368367A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Verdana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/>
    </w:pPr>
    <w:rPr>
      <w:rFonts w:eastAsia="Times New Roman" w:cs="Times New Roman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numbering" w:customStyle="1" w:styleId="WWNum14">
    <w:name w:val="WWNum1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Boyarshinov</dc:creator>
  <cp:lastModifiedBy>user</cp:lastModifiedBy>
  <cp:revision>2</cp:revision>
  <cp:lastPrinted>2020-11-20T16:10:00Z</cp:lastPrinted>
  <dcterms:created xsi:type="dcterms:W3CDTF">2020-11-26T05:42:00Z</dcterms:created>
  <dcterms:modified xsi:type="dcterms:W3CDTF">2020-11-26T05:42:00Z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